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5F" w:rsidRDefault="00B77444" w:rsidP="00A2255F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Policy for new Garden of Remembrance</w:t>
      </w:r>
    </w:p>
    <w:p w:rsidR="00A2255F" w:rsidRDefault="00A2255F" w:rsidP="00F77183">
      <w:pPr>
        <w:rPr>
          <w:rFonts w:ascii="Arial" w:hAnsi="Arial"/>
          <w:sz w:val="28"/>
          <w:szCs w:val="28"/>
        </w:rPr>
      </w:pPr>
    </w:p>
    <w:p w:rsidR="00A2255F" w:rsidRDefault="00FC1CB3" w:rsidP="00F7718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</w:t>
      </w:r>
      <w:r w:rsidR="00A2255F">
        <w:rPr>
          <w:rFonts w:ascii="Arial" w:hAnsi="Arial"/>
          <w:sz w:val="28"/>
          <w:szCs w:val="28"/>
        </w:rPr>
        <w:t xml:space="preserve">area designated for the interment of cremated remains </w:t>
      </w:r>
      <w:r>
        <w:rPr>
          <w:rFonts w:ascii="Arial" w:hAnsi="Arial"/>
          <w:sz w:val="28"/>
          <w:szCs w:val="28"/>
        </w:rPr>
        <w:t xml:space="preserve">is shown on the </w:t>
      </w:r>
      <w:r w:rsidR="00A2255F">
        <w:rPr>
          <w:rFonts w:ascii="Arial" w:hAnsi="Arial"/>
          <w:sz w:val="28"/>
          <w:szCs w:val="28"/>
        </w:rPr>
        <w:t>attached</w:t>
      </w:r>
      <w:r w:rsidR="00003337">
        <w:rPr>
          <w:rFonts w:ascii="Arial" w:hAnsi="Arial"/>
          <w:sz w:val="28"/>
          <w:szCs w:val="28"/>
        </w:rPr>
        <w:t xml:space="preserve"> ma</w:t>
      </w:r>
      <w:r w:rsidR="00A2255F"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 xml:space="preserve">. </w:t>
      </w:r>
    </w:p>
    <w:p w:rsidR="00A2255F" w:rsidRDefault="00A2255F" w:rsidP="00F77183">
      <w:pPr>
        <w:rPr>
          <w:rFonts w:ascii="Arial" w:hAnsi="Arial"/>
          <w:sz w:val="28"/>
          <w:szCs w:val="28"/>
        </w:rPr>
      </w:pPr>
    </w:p>
    <w:p w:rsidR="00DD2678" w:rsidRDefault="00A2255F" w:rsidP="00F7718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Cremated remains </w:t>
      </w:r>
      <w:r w:rsidR="00003337">
        <w:rPr>
          <w:rFonts w:ascii="Arial" w:hAnsi="Arial"/>
          <w:sz w:val="28"/>
          <w:szCs w:val="28"/>
        </w:rPr>
        <w:t>will be interred in sequence, forming two rows within the designated area</w:t>
      </w:r>
      <w:r w:rsidR="00DD2678">
        <w:rPr>
          <w:rFonts w:ascii="Arial" w:hAnsi="Arial"/>
          <w:sz w:val="28"/>
          <w:szCs w:val="28"/>
        </w:rPr>
        <w:t>, option 2 on the plan i.e starting at one end and working in pairs.</w:t>
      </w:r>
    </w:p>
    <w:p w:rsidR="00DD2678" w:rsidRDefault="00DD2678" w:rsidP="00F77183">
      <w:pPr>
        <w:rPr>
          <w:rFonts w:ascii="Arial" w:hAnsi="Arial"/>
          <w:sz w:val="28"/>
          <w:szCs w:val="28"/>
        </w:rPr>
      </w:pPr>
    </w:p>
    <w:p w:rsidR="00003337" w:rsidRDefault="00003337" w:rsidP="00F77183">
      <w:pPr>
        <w:rPr>
          <w:rFonts w:ascii="Arial" w:hAnsi="Arial"/>
          <w:color w:val="7030A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Cremated remains </w:t>
      </w:r>
      <w:r w:rsidR="00A2255F">
        <w:rPr>
          <w:rFonts w:ascii="Arial" w:hAnsi="Arial"/>
          <w:sz w:val="28"/>
          <w:szCs w:val="28"/>
        </w:rPr>
        <w:t>must be</w:t>
      </w:r>
      <w:r>
        <w:rPr>
          <w:rFonts w:ascii="Arial" w:hAnsi="Arial"/>
          <w:sz w:val="28"/>
          <w:szCs w:val="28"/>
        </w:rPr>
        <w:t xml:space="preserve"> poured into the ground</w:t>
      </w:r>
      <w:r w:rsidR="00B77444">
        <w:rPr>
          <w:rFonts w:ascii="Arial" w:hAnsi="Arial"/>
          <w:sz w:val="28"/>
          <w:szCs w:val="28"/>
        </w:rPr>
        <w:t xml:space="preserve"> which is the preferred method according to Churchyard regulations</w:t>
      </w:r>
      <w:r>
        <w:rPr>
          <w:rFonts w:ascii="Arial" w:hAnsi="Arial"/>
          <w:sz w:val="28"/>
          <w:szCs w:val="28"/>
        </w:rPr>
        <w:t>.  The size and nature of the area mean that caskets are not permitted.  Pouring will also allow for a further interment in the same plot at a later date.</w:t>
      </w:r>
      <w:r w:rsidR="004F1E40">
        <w:rPr>
          <w:rFonts w:ascii="Arial" w:hAnsi="Arial"/>
          <w:sz w:val="28"/>
          <w:szCs w:val="28"/>
        </w:rPr>
        <w:t xml:space="preserve"> </w:t>
      </w:r>
    </w:p>
    <w:p w:rsidR="00B77444" w:rsidRDefault="00B77444" w:rsidP="00F77183">
      <w:pPr>
        <w:rPr>
          <w:rFonts w:ascii="Arial" w:hAnsi="Arial"/>
          <w:sz w:val="28"/>
          <w:szCs w:val="28"/>
        </w:rPr>
      </w:pPr>
    </w:p>
    <w:p w:rsidR="00FA0DA1" w:rsidRDefault="00003337" w:rsidP="00F7718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Memorial stones</w:t>
      </w:r>
      <w:r w:rsidR="00FA0DA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must be horizontal, 12”</w:t>
      </w:r>
      <w:r w:rsidR="00FA0DA1">
        <w:rPr>
          <w:rFonts w:ascii="Arial" w:hAnsi="Arial"/>
          <w:sz w:val="28"/>
          <w:szCs w:val="28"/>
        </w:rPr>
        <w:t xml:space="preserve"> (30 cm) </w:t>
      </w:r>
      <w:r>
        <w:rPr>
          <w:rFonts w:ascii="Arial" w:hAnsi="Arial"/>
          <w:sz w:val="28"/>
          <w:szCs w:val="28"/>
        </w:rPr>
        <w:t>square</w:t>
      </w:r>
      <w:r w:rsidR="00FA0DA1">
        <w:rPr>
          <w:rFonts w:ascii="Arial" w:hAnsi="Arial"/>
          <w:sz w:val="28"/>
          <w:szCs w:val="28"/>
        </w:rPr>
        <w:t xml:space="preserve">, of </w:t>
      </w:r>
      <w:r w:rsidR="00DD2678">
        <w:rPr>
          <w:rFonts w:ascii="Arial" w:hAnsi="Arial"/>
          <w:sz w:val="28"/>
          <w:szCs w:val="28"/>
        </w:rPr>
        <w:t>polished black granite.  These have embossed lettering which is easier to clean.</w:t>
      </w:r>
    </w:p>
    <w:p w:rsidR="00DD2678" w:rsidRDefault="00DD2678" w:rsidP="00F77183">
      <w:pPr>
        <w:rPr>
          <w:rFonts w:ascii="Arial" w:hAnsi="Arial"/>
          <w:sz w:val="28"/>
          <w:szCs w:val="28"/>
        </w:rPr>
      </w:pPr>
    </w:p>
    <w:p w:rsidR="00A2255F" w:rsidRDefault="00FA0DA1" w:rsidP="00F7718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design of the stone and the inscription must receive prior approval of the Rector. </w:t>
      </w:r>
      <w:r w:rsidR="00F31588">
        <w:rPr>
          <w:rFonts w:ascii="Arial" w:hAnsi="Arial"/>
          <w:sz w:val="28"/>
          <w:szCs w:val="28"/>
        </w:rPr>
        <w:t xml:space="preserve">  Additional inscriptions are permitted in the case of a further interment in the same plot. </w:t>
      </w:r>
    </w:p>
    <w:p w:rsidR="00FA0DA1" w:rsidRDefault="00FA0DA1" w:rsidP="00F77183">
      <w:pPr>
        <w:rPr>
          <w:rFonts w:ascii="Arial" w:hAnsi="Arial"/>
          <w:sz w:val="28"/>
          <w:szCs w:val="28"/>
        </w:rPr>
      </w:pPr>
    </w:p>
    <w:p w:rsidR="00FC1CB3" w:rsidRDefault="00FA0DA1" w:rsidP="00F77183">
      <w:pPr>
        <w:rPr>
          <w:rFonts w:ascii="Arial" w:hAnsi="Arial"/>
          <w:color w:val="7030A0"/>
          <w:sz w:val="28"/>
          <w:szCs w:val="28"/>
        </w:rPr>
      </w:pPr>
      <w:r>
        <w:rPr>
          <w:rFonts w:ascii="Arial" w:hAnsi="Arial"/>
          <w:sz w:val="28"/>
          <w:szCs w:val="28"/>
        </w:rPr>
        <w:t>The erection of any fencing or other form of demarcating the plot is not permitted</w:t>
      </w:r>
      <w:r w:rsidR="00DD2678">
        <w:rPr>
          <w:rFonts w:ascii="Arial" w:hAnsi="Arial"/>
          <w:color w:val="7030A0"/>
          <w:sz w:val="28"/>
          <w:szCs w:val="28"/>
        </w:rPr>
        <w:t>.</w:t>
      </w:r>
    </w:p>
    <w:p w:rsidR="00DD2678" w:rsidRPr="00B8095C" w:rsidRDefault="00DD2678" w:rsidP="00F77183">
      <w:pPr>
        <w:rPr>
          <w:rFonts w:ascii="Arial" w:hAnsi="Arial"/>
          <w:color w:val="000000"/>
          <w:sz w:val="28"/>
          <w:szCs w:val="28"/>
        </w:rPr>
      </w:pPr>
      <w:r w:rsidRPr="00B8095C">
        <w:rPr>
          <w:rFonts w:ascii="Arial" w:hAnsi="Arial"/>
          <w:color w:val="000000"/>
          <w:sz w:val="28"/>
          <w:szCs w:val="28"/>
        </w:rPr>
        <w:t>Spike style flower vases may be used.</w:t>
      </w:r>
    </w:p>
    <w:p w:rsidR="00DD2678" w:rsidRPr="00B8095C" w:rsidRDefault="00DD2678" w:rsidP="00F77183">
      <w:pPr>
        <w:rPr>
          <w:rFonts w:ascii="Arial" w:hAnsi="Arial"/>
          <w:color w:val="000000"/>
          <w:sz w:val="28"/>
          <w:szCs w:val="28"/>
        </w:rPr>
      </w:pPr>
      <w:r w:rsidRPr="00B8095C">
        <w:rPr>
          <w:rFonts w:ascii="Arial" w:hAnsi="Arial"/>
          <w:color w:val="000000"/>
          <w:sz w:val="28"/>
          <w:szCs w:val="28"/>
        </w:rPr>
        <w:t xml:space="preserve">Available </w:t>
      </w:r>
      <w:proofErr w:type="gramStart"/>
      <w:r w:rsidRPr="00B8095C">
        <w:rPr>
          <w:rFonts w:ascii="Arial" w:hAnsi="Arial"/>
          <w:color w:val="000000"/>
          <w:sz w:val="28"/>
          <w:szCs w:val="28"/>
        </w:rPr>
        <w:t xml:space="preserve">from  </w:t>
      </w:r>
      <w:proofErr w:type="gramEnd"/>
      <w:hyperlink r:id="rId5" w:history="1">
        <w:r w:rsidRPr="003E0EB0">
          <w:rPr>
            <w:rStyle w:val="Hyperlink"/>
            <w:rFonts w:ascii="Arial" w:hAnsi="Arial"/>
            <w:sz w:val="28"/>
            <w:szCs w:val="28"/>
          </w:rPr>
          <w:t>www.amazon.co.uk/plain-grave-flower-funeral</w:t>
        </w:r>
      </w:hyperlink>
    </w:p>
    <w:p w:rsidR="00DD2678" w:rsidRPr="00B8095C" w:rsidRDefault="00DD2678" w:rsidP="00F77183">
      <w:pPr>
        <w:rPr>
          <w:rFonts w:ascii="Arial" w:hAnsi="Arial"/>
          <w:color w:val="000000"/>
          <w:sz w:val="28"/>
          <w:szCs w:val="28"/>
        </w:rPr>
      </w:pPr>
    </w:p>
    <w:p w:rsidR="00DD2678" w:rsidRPr="00B8095C" w:rsidRDefault="00DD2678" w:rsidP="00F77183">
      <w:pPr>
        <w:rPr>
          <w:rFonts w:ascii="Arial" w:hAnsi="Arial"/>
          <w:i/>
          <w:color w:val="000000"/>
          <w:sz w:val="28"/>
          <w:szCs w:val="28"/>
          <w:u w:val="single"/>
        </w:rPr>
      </w:pPr>
      <w:r w:rsidRPr="00B8095C">
        <w:rPr>
          <w:rFonts w:ascii="Arial" w:hAnsi="Arial"/>
          <w:color w:val="000000"/>
          <w:sz w:val="28"/>
          <w:szCs w:val="28"/>
        </w:rPr>
        <w:t>The space between the stones will be covered in fine gravel</w:t>
      </w:r>
    </w:p>
    <w:p w:rsidR="00A2255F" w:rsidRPr="00FC1CB3" w:rsidRDefault="00A2255F" w:rsidP="00F77183">
      <w:pPr>
        <w:rPr>
          <w:rFonts w:ascii="Arial" w:hAnsi="Arial"/>
          <w:color w:val="7030A0"/>
          <w:sz w:val="28"/>
          <w:szCs w:val="28"/>
        </w:rPr>
      </w:pPr>
    </w:p>
    <w:sectPr w:rsidR="00A2255F" w:rsidRPr="00FC1CB3" w:rsidSect="002677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C46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77183"/>
    <w:rsid w:val="00003337"/>
    <w:rsid w:val="00107184"/>
    <w:rsid w:val="001F2E01"/>
    <w:rsid w:val="00267796"/>
    <w:rsid w:val="004F1E40"/>
    <w:rsid w:val="00570E03"/>
    <w:rsid w:val="00953CF5"/>
    <w:rsid w:val="00A2255F"/>
    <w:rsid w:val="00B77444"/>
    <w:rsid w:val="00B8095C"/>
    <w:rsid w:val="00BE7400"/>
    <w:rsid w:val="00DD2678"/>
    <w:rsid w:val="00E95733"/>
    <w:rsid w:val="00EF3A91"/>
    <w:rsid w:val="00F31588"/>
    <w:rsid w:val="00F77183"/>
    <w:rsid w:val="00FA0DA1"/>
    <w:rsid w:val="00FC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107184"/>
    <w:pPr>
      <w:ind w:left="720"/>
      <w:contextualSpacing/>
    </w:pPr>
  </w:style>
  <w:style w:type="character" w:styleId="Hyperlink">
    <w:name w:val="Hyperlink"/>
    <w:uiPriority w:val="99"/>
    <w:unhideWhenUsed/>
    <w:rsid w:val="00DD2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.uk/plain-grave-flower-fu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http://www.amazon.co.uk/plain-grave-flower-funeral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Jill</dc:creator>
  <cp:lastModifiedBy>Bev</cp:lastModifiedBy>
  <cp:revision>2</cp:revision>
  <dcterms:created xsi:type="dcterms:W3CDTF">2017-10-26T08:07:00Z</dcterms:created>
  <dcterms:modified xsi:type="dcterms:W3CDTF">2017-10-26T08:07:00Z</dcterms:modified>
</cp:coreProperties>
</file>